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400" w:lineRule="auto"/>
        <w:jc w:val="center"/>
        <w:rPr>
          <w:b w:val="1"/>
          <w:bCs w:val="1"/>
          <w:sz w:val="22"/>
          <w:szCs w:val="22"/>
        </w:rPr>
      </w:pPr>
      <w:r w:rsidDel="00000000" w:rsidR="00000000" w:rsidRPr="00000000">
        <w:rPr>
          <w:b w:val="1"/>
          <w:bCs w:val="1"/>
          <w:sz w:val="22"/>
          <w:szCs w:val="22"/>
          <w:rtl w:val="0"/>
        </w:rPr>
        <w:t xml:space="preserve">収支計画における人件費、物件費（光熱水費等）積算書　足利市松田川ダムふれあい広場</w:t>
      </w:r>
    </w:p>
    <w:p w:rsidR="00000000" w:rsidDel="00000000" w:rsidP="00000000" w:rsidRDefault="00000000" w:rsidRPr="00000000" w14:paraId="00000002">
      <w:pPr>
        <w:spacing w:line="360" w:lineRule="auto"/>
        <w:jc w:val="center"/>
        <w:rPr>
          <w:sz w:val="22"/>
          <w:szCs w:val="22"/>
        </w:rPr>
      </w:pPr>
      <w:r w:rsidDel="00000000" w:rsidR="00000000" w:rsidRPr="00000000">
        <w:rPr>
          <w:rtl w:val="0"/>
        </w:rPr>
      </w:r>
    </w:p>
    <w:p w:rsidR="00000000" w:rsidDel="00000000" w:rsidP="00000000" w:rsidRDefault="00000000" w:rsidRPr="00000000" w14:paraId="00000003">
      <w:pPr>
        <w:spacing w:line="400" w:lineRule="auto"/>
        <w:rPr>
          <w:b w:val="1"/>
          <w:bCs w:val="1"/>
          <w:sz w:val="22"/>
          <w:szCs w:val="22"/>
        </w:rPr>
      </w:pPr>
      <w:r w:rsidDel="00000000" w:rsidR="00000000" w:rsidRPr="00000000">
        <w:rPr>
          <w:rtl w:val="0"/>
        </w:rPr>
      </w:r>
      <w:r w:rsidDel="00000000" w:rsidR="00000000" w:rsidRPr="00000000">
        <mc:AlternateContent>
          <mc:Choice Requires="wpg">
            <w:drawing>
              <wp:anchor allowOverlap="1" behindDoc="0" distB="15875" distT="0" distL="0" distR="28575" hidden="0" layoutInCell="1" locked="0" relativeHeight="0" simplePos="0">
                <wp:simplePos x="0" y="0"/>
                <wp:positionH relativeFrom="column">
                  <wp:posOffset>23813</wp:posOffset>
                </wp:positionH>
                <wp:positionV relativeFrom="paragraph">
                  <wp:posOffset>49848</wp:posOffset>
                </wp:positionV>
                <wp:extent cx="5943600" cy="8547735"/>
                <wp:effectExtent b="0" l="0" r="0" t="0"/>
                <wp:wrapNone/>
                <wp:docPr id="2" name=""/>
                <a:graphic>
                  <a:graphicData uri="http://schemas.microsoft.com/office/word/2010/wordprocessingShape">
                    <wps:wsp>
                      <wps:cNvSpPr/>
                      <wps:cNvPr id="2" name="Shape 2"/>
                      <wps:spPr>
                        <a:xfrm>
                          <a:off x="2378880" y="0"/>
                          <a:ext cx="5934240" cy="7560000"/>
                        </a:xfrm>
                        <a:prstGeom prst="rect">
                          <a:avLst/>
                        </a:prstGeom>
                        <a:solidFill>
                          <a:schemeClr val="lt1"/>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00.00000953674316"/>
                              <w:ind w:left="0" w:right="0" w:firstLine="0"/>
                              <w:jc w:val="both"/>
                              <w:textDirection w:val="btLr"/>
                            </w:pPr>
                            <w:r w:rsidDel="00000000" w:rsidR="00000000" w:rsidRPr="00000000">
                              <w:rPr>
                                <w:rFonts w:ascii="游明朝" w:cs="游明朝" w:eastAsia="游明朝" w:hAnsi="游明朝"/>
                                <w:b w:val="0"/>
                                <w:i w:val="0"/>
                                <w:smallCaps w:val="0"/>
                                <w:strike w:val="0"/>
                                <w:color w:val="000000"/>
                                <w:sz w:val="16"/>
                                <w:vertAlign w:val="baseline"/>
                              </w:rPr>
                              <w:t xml:space="preserve">　記入形式は任意ですが、作成にあたっては以下の点にご留意ください。</w:t>
                            </w:r>
                          </w:p>
                          <w:p w:rsidR="00000000" w:rsidDel="00000000" w:rsidP="00000000" w:rsidRDefault="00000000" w:rsidRPr="00000000">
                            <w:pPr>
                              <w:spacing w:after="0" w:before="0" w:line="200.00000953674316"/>
                              <w:ind w:left="0" w:right="0" w:firstLine="160"/>
                              <w:jc w:val="both"/>
                              <w:textDirection w:val="btLr"/>
                            </w:pPr>
                            <w:r w:rsidDel="00000000" w:rsidR="00000000" w:rsidRPr="00000000">
                              <w:rPr>
                                <w:rFonts w:ascii="游明朝" w:cs="游明朝" w:eastAsia="游明朝" w:hAnsi="游明朝"/>
                                <w:b w:val="0"/>
                                <w:i w:val="0"/>
                                <w:smallCaps w:val="0"/>
                                <w:strike w:val="0"/>
                                <w:color w:val="000000"/>
                                <w:sz w:val="16"/>
                                <w:vertAlign w:val="baseline"/>
                              </w:rPr>
                            </w:r>
                            <w:r w:rsidDel="00000000" w:rsidR="00000000" w:rsidRPr="00000000">
                              <w:rPr>
                                <w:rFonts w:ascii="游明朝" w:cs="游明朝" w:eastAsia="游明朝" w:hAnsi="游明朝"/>
                                <w:b w:val="0"/>
                                <w:i w:val="0"/>
                                <w:smallCaps w:val="0"/>
                                <w:strike w:val="0"/>
                                <w:color w:val="000000"/>
                                <w:sz w:val="16"/>
                                <w:vertAlign w:val="baseline"/>
                              </w:rPr>
                              <w:t xml:space="preserve">各年度の配置人数（正規・非正規の内訳）とともに、定期昇給（ある場合）やベースアップ（賃金水準の引き上げ）の見込み等を明記してください。あわせて、物件費（光熱水費）をどのように見込んでいるかがわかるよう記載をお願いいたします。</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游明朝" w:cs="游明朝" w:eastAsia="游明朝" w:hAnsi="游明朝"/>
                                <w:b w:val="0"/>
                                <w:i w:val="0"/>
                                <w:smallCaps w:val="0"/>
                                <w:strike w:val="0"/>
                                <w:color w:val="000000"/>
                                <w:sz w:val="21"/>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15875" distT="0" distL="0" distR="28575" hidden="0" layoutInCell="1" locked="0" relativeHeight="0" simplePos="0">
                <wp:simplePos x="0" y="0"/>
                <wp:positionH relativeFrom="column">
                  <wp:posOffset>23813</wp:posOffset>
                </wp:positionH>
                <wp:positionV relativeFrom="paragraph">
                  <wp:posOffset>49848</wp:posOffset>
                </wp:positionV>
                <wp:extent cx="5943600" cy="8547735"/>
                <wp:effectExtent b="0" l="0" r="0" t="0"/>
                <wp:wrapNone/>
                <wp:docPr id="2"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5943600" cy="8547735"/>
                        </a:xfrm>
                        <a:prstGeom prst="rect"/>
                        <a:ln/>
                      </pic:spPr>
                    </pic:pic>
                  </a:graphicData>
                </a:graphic>
              </wp:anchor>
            </w:drawing>
          </mc:Fallback>
        </mc:AlternateContent>
      </w:r>
    </w:p>
    <w:p w:rsidR="00000000" w:rsidDel="00000000" w:rsidP="00000000" w:rsidRDefault="00000000" w:rsidRPr="00000000" w14:paraId="00000004">
      <w:pPr>
        <w:spacing w:line="400" w:lineRule="auto"/>
        <w:ind w:left="1100" w:hanging="1100"/>
        <w:rPr>
          <w:sz w:val="22"/>
          <w:szCs w:val="22"/>
        </w:rPr>
      </w:pPr>
      <w:r w:rsidDel="00000000" w:rsidR="00000000" w:rsidRPr="00000000">
        <w:rPr>
          <w:rtl w:val="0"/>
        </w:rPr>
      </w:r>
    </w:p>
    <w:p w:rsidR="00000000" w:rsidDel="00000000" w:rsidP="00000000" w:rsidRDefault="00000000" w:rsidRPr="00000000" w14:paraId="00000005">
      <w:pPr>
        <w:spacing w:line="400" w:lineRule="auto"/>
        <w:ind w:left="1100" w:hanging="1100"/>
        <w:rPr>
          <w:sz w:val="22"/>
          <w:szCs w:val="22"/>
        </w:rPr>
      </w:pPr>
      <w:r w:rsidDel="00000000" w:rsidR="00000000" w:rsidRPr="00000000">
        <w:rPr>
          <w:rtl w:val="0"/>
        </w:rPr>
      </w:r>
    </w:p>
    <w:p w:rsidR="00000000" w:rsidDel="00000000" w:rsidP="00000000" w:rsidRDefault="00000000" w:rsidRPr="00000000" w14:paraId="00000006">
      <w:pPr>
        <w:spacing w:line="400" w:lineRule="auto"/>
        <w:ind w:left="1100" w:hanging="1100"/>
        <w:rPr>
          <w:sz w:val="22"/>
          <w:szCs w:val="22"/>
        </w:rPr>
      </w:pPr>
      <w:r w:rsidDel="00000000" w:rsidR="00000000" w:rsidRPr="00000000">
        <w:rPr>
          <w:rtl w:val="0"/>
        </w:rPr>
      </w:r>
    </w:p>
    <w:p w:rsidR="00000000" w:rsidDel="00000000" w:rsidP="00000000" w:rsidRDefault="00000000" w:rsidRPr="00000000" w14:paraId="00000007">
      <w:pPr>
        <w:spacing w:line="400" w:lineRule="auto"/>
        <w:ind w:left="1100" w:hanging="1100"/>
        <w:rPr>
          <w:sz w:val="22"/>
          <w:szCs w:val="22"/>
        </w:rPr>
      </w:pPr>
      <w:r w:rsidDel="00000000" w:rsidR="00000000" w:rsidRPr="00000000">
        <w:rPr>
          <w:rtl w:val="0"/>
        </w:rPr>
      </w:r>
    </w:p>
    <w:p w:rsidR="00000000" w:rsidDel="00000000" w:rsidP="00000000" w:rsidRDefault="00000000" w:rsidRPr="00000000" w14:paraId="00000008">
      <w:pPr>
        <w:spacing w:line="400" w:lineRule="auto"/>
        <w:ind w:left="1100" w:hanging="1100"/>
        <w:rPr>
          <w:sz w:val="22"/>
          <w:szCs w:val="22"/>
        </w:rPr>
      </w:pPr>
      <w:r w:rsidDel="00000000" w:rsidR="00000000" w:rsidRPr="00000000">
        <w:rPr>
          <w:rtl w:val="0"/>
        </w:rPr>
      </w:r>
    </w:p>
    <w:p w:rsidR="00000000" w:rsidDel="00000000" w:rsidP="00000000" w:rsidRDefault="00000000" w:rsidRPr="00000000" w14:paraId="00000009">
      <w:pPr>
        <w:spacing w:line="240" w:lineRule="auto"/>
        <w:ind w:left="1100" w:hanging="1100"/>
        <w:rPr>
          <w:sz w:val="22"/>
          <w:szCs w:val="22"/>
        </w:rPr>
      </w:pPr>
      <w:r w:rsidDel="00000000" w:rsidR="00000000" w:rsidRPr="00000000">
        <w:rPr>
          <w:rtl w:val="0"/>
        </w:rPr>
      </w:r>
    </w:p>
    <w:p w:rsidR="00000000" w:rsidDel="00000000" w:rsidP="00000000" w:rsidRDefault="00000000" w:rsidRPr="00000000" w14:paraId="0000000A">
      <w:pPr>
        <w:spacing w:line="240" w:lineRule="auto"/>
        <w:rPr>
          <w:sz w:val="22"/>
          <w:szCs w:val="22"/>
        </w:rPr>
      </w:pPr>
      <w:r w:rsidDel="00000000" w:rsidR="00000000" w:rsidRPr="00000000">
        <w:rPr>
          <w:rtl w:val="0"/>
        </w:rPr>
      </w:r>
    </w:p>
    <w:p w:rsidR="00000000" w:rsidDel="00000000" w:rsidP="00000000" w:rsidRDefault="00000000" w:rsidRPr="00000000" w14:paraId="0000000B">
      <w:pPr>
        <w:spacing w:line="400" w:lineRule="auto"/>
        <w:ind w:left="1101" w:hanging="1101"/>
        <w:rPr>
          <w:b w:val="1"/>
          <w:bCs w:val="1"/>
          <w:sz w:val="22"/>
          <w:szCs w:val="22"/>
        </w:rPr>
      </w:pPr>
      <w:r w:rsidDel="00000000" w:rsidR="00000000" w:rsidRPr="00000000">
        <w:rPr>
          <w:rtl w:val="0"/>
        </w:rPr>
      </w:r>
    </w:p>
    <w:p w:rsidR="00000000" w:rsidDel="00000000" w:rsidP="00000000" w:rsidRDefault="00000000" w:rsidRPr="00000000" w14:paraId="0000000C">
      <w:pPr>
        <w:spacing w:line="400" w:lineRule="auto"/>
        <w:ind w:left="1101" w:hanging="1101"/>
        <w:rPr>
          <w:b w:val="1"/>
          <w:bCs w:val="1"/>
          <w:sz w:val="22"/>
          <w:szCs w:val="22"/>
        </w:rPr>
      </w:pPr>
      <w:r w:rsidDel="00000000" w:rsidR="00000000" w:rsidRPr="00000000">
        <w:rPr>
          <w:rtl w:val="0"/>
        </w:rPr>
      </w:r>
    </w:p>
    <w:sectPr>
      <w:headerReference r:id="rId8" w:type="default"/>
      <w:headerReference r:id="rId9" w:type="first"/>
      <w:headerReference r:id="rId10" w:type="even"/>
      <w:pgSz w:h="16838" w:w="11906" w:orient="portrait"/>
      <w:pgMar w:bottom="1247" w:top="1247" w:left="1077" w:right="1077" w:header="851"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游明朝"/>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游明朝" w:cs="游明朝" w:eastAsia="游明朝" w:hAnsi="游明朝"/>
        <w:b w:val="0"/>
        <w:bCs w:val="0"/>
        <w:i w:val="0"/>
        <w:iCs w:val="0"/>
        <w:smallCaps w:val="0"/>
        <w:strike w:val="0"/>
        <w:color w:val="000000"/>
        <w:sz w:val="21"/>
        <w:szCs w:val="21"/>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游明朝" w:cs="游明朝" w:eastAsia="游明朝" w:hAnsi="游明朝"/>
        <w:b w:val="0"/>
        <w:bCs w:val="0"/>
        <w:i w:val="0"/>
        <w:iCs w:val="0"/>
        <w:smallCaps w:val="0"/>
        <w:strike w:val="0"/>
        <w:color w:val="000000"/>
        <w:sz w:val="18"/>
        <w:szCs w:val="18"/>
        <w:u w:val="none"/>
        <w:shd w:fill="auto" w:val="clear"/>
        <w:vertAlign w:val="baseline"/>
      </w:rPr>
    </w:pPr>
    <w:r w:rsidDel="00000000" w:rsidR="00000000" w:rsidRPr="00000000">
      <w:rPr>
        <w:rFonts w:ascii="游明朝" w:cs="游明朝" w:eastAsia="游明朝" w:hAnsi="游明朝"/>
        <w:b w:val="0"/>
        <w:bCs w:val="0"/>
        <w:i w:val="0"/>
        <w:iCs w:val="0"/>
        <w:smallCaps w:val="0"/>
        <w:strike w:val="0"/>
        <w:color w:val="000000"/>
        <w:sz w:val="18"/>
        <w:szCs w:val="18"/>
        <w:u w:val="none"/>
        <w:shd w:fill="auto" w:val="clear"/>
        <w:vertAlign w:val="baseline"/>
        <w:rtl w:val="0"/>
      </w:rPr>
      <w:t xml:space="preserve">【様式３－２】収支計画における人件費、物件費（光熱水費等）積算書</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游明朝" w:cs="游明朝" w:eastAsia="游明朝" w:hAnsi="游明朝"/>
        <w:b w:val="0"/>
        <w:bCs w:val="0"/>
        <w:i w:val="0"/>
        <w:iCs w:val="0"/>
        <w:smallCaps w:val="0"/>
        <w:strike w:val="0"/>
        <w:color w:val="000000"/>
        <w:sz w:val="18"/>
        <w:szCs w:val="18"/>
        <w:u w:val="none"/>
        <w:shd w:fill="auto" w:val="clear"/>
        <w:vertAlign w:val="baseline"/>
      </w:rPr>
    </w:pPr>
    <w:r w:rsidDel="00000000" w:rsidR="00000000" w:rsidRPr="00000000">
      <w:rPr>
        <w:rFonts w:ascii="游明朝" w:cs="游明朝" w:eastAsia="游明朝" w:hAnsi="游明朝"/>
        <w:b w:val="0"/>
        <w:bCs w:val="0"/>
        <w:i w:val="0"/>
        <w:iCs w:val="0"/>
        <w:smallCaps w:val="0"/>
        <w:strike w:val="0"/>
        <w:color w:val="000000"/>
        <w:sz w:val="18"/>
        <w:szCs w:val="18"/>
        <w:u w:val="none"/>
        <w:shd w:fill="auto" w:val="clear"/>
        <w:vertAlign w:val="baseline"/>
        <w:rtl w:val="0"/>
      </w:rPr>
      <w:t xml:space="preserve">【様式３－２】収支計画における人件費、物件費（光熱水費等）積算書</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游明朝" w:cs="游明朝" w:eastAsia="游明朝" w:hAnsi="游明朝"/>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qFormat w:val="1"/>
    <w:rPr/>
  </w:style>
  <w:style w:type="character" w:styleId="Style14" w:customStyle="1">
    <w:name w:val="ヘッダー (文字)"/>
    <w:basedOn w:val="DefaultParagraphFont"/>
    <w:uiPriority w:val="99"/>
    <w:qFormat w:val="1"/>
    <w:rsid w:val="001654E6"/>
    <w:rPr/>
  </w:style>
  <w:style w:type="character" w:styleId="Style15" w:customStyle="1">
    <w:name w:val="フッター (文字)"/>
    <w:basedOn w:val="DefaultParagraphFont"/>
    <w:uiPriority w:val="99"/>
    <w:qFormat w:val="1"/>
    <w:rsid w:val="001654E6"/>
    <w:rPr/>
  </w:style>
  <w:style w:type="paragraph" w:styleId="Style16">
    <w:name w:val="見出し"/>
    <w:basedOn w:val="Normal"/>
    <w:next w:val="BodyText"/>
    <w:qFormat w:val="1"/>
    <w:pPr>
      <w:keepNext w:val="1"/>
      <w:spacing w:after="120" w:before="240"/>
    </w:pPr>
    <w:rPr>
      <w:rFonts w:ascii="Liberation Sans" w:cs="Arial" w:eastAsia="Noto Sans JP" w:hAnsi="Liberation Sans"/>
      <w:sz w:val="28"/>
      <w:szCs w:val="28"/>
    </w:rPr>
  </w:style>
  <w:style w:type="paragraph" w:styleId="BodyText">
    <w:name w:val="Body Text"/>
    <w:basedOn w:val="Normal"/>
    <w:pPr>
      <w:spacing w:after="140" w:before="0" w:line="276" w:lineRule="auto"/>
    </w:pPr>
    <w:rPr/>
  </w:style>
  <w:style w:type="paragraph" w:styleId="List">
    <w:name w:val="List"/>
    <w:basedOn w:val="BodyText"/>
    <w:pPr/>
    <w:rPr>
      <w:rFonts w:cs="Arial"/>
    </w:rPr>
  </w:style>
  <w:style w:type="paragraph" w:styleId="Caption">
    <w:name w:val="caption"/>
    <w:basedOn w:val="Normal"/>
    <w:qFormat w:val="1"/>
    <w:pPr>
      <w:suppressLineNumbers w:val="1"/>
      <w:spacing w:after="120" w:before="120"/>
    </w:pPr>
    <w:rPr>
      <w:rFonts w:cs="Arial"/>
      <w:i w:val="1"/>
      <w:iCs w:val="1"/>
      <w:sz w:val="24"/>
      <w:szCs w:val="24"/>
    </w:rPr>
  </w:style>
  <w:style w:type="paragraph" w:styleId="Style17">
    <w:name w:val="索引"/>
    <w:basedOn w:val="Normal"/>
    <w:qFormat w:val="1"/>
    <w:pPr>
      <w:suppressLineNumbers w:val="1"/>
    </w:pPr>
    <w:rPr>
      <w:rFonts w:cs="Arial"/>
    </w:rPr>
  </w:style>
  <w:style w:type="paragraph" w:styleId="Style18">
    <w:name w:val="ヘッダーとフッター"/>
    <w:basedOn w:val="Normal"/>
    <w:qFormat w:val="1"/>
    <w:pPr/>
    <w:rPr/>
  </w:style>
  <w:style w:type="paragraph" w:styleId="Header">
    <w:name w:val="header"/>
    <w:basedOn w:val="Normal"/>
    <w:link w:val="Style14"/>
    <w:uiPriority w:val="99"/>
    <w:unhideWhenUsed w:val="1"/>
    <w:rsid w:val="001654E6"/>
    <w:pPr>
      <w:tabs>
        <w:tab w:val="clear" w:pos="840"/>
        <w:tab w:val="center" w:leader="none" w:pos="4252"/>
        <w:tab w:val="right" w:leader="none" w:pos="8504"/>
      </w:tabs>
      <w:snapToGrid w:val="0"/>
    </w:pPr>
    <w:rPr/>
  </w:style>
  <w:style w:type="paragraph" w:styleId="Footer">
    <w:name w:val="footer"/>
    <w:basedOn w:val="Normal"/>
    <w:link w:val="Style15"/>
    <w:uiPriority w:val="99"/>
    <w:unhideWhenUsed w:val="1"/>
    <w:rsid w:val="001654E6"/>
    <w:pPr>
      <w:tabs>
        <w:tab w:val="clear" w:pos="840"/>
        <w:tab w:val="center" w:leader="none" w:pos="4252"/>
        <w:tab w:val="right" w:leader="none" w:pos="8504"/>
      </w:tabs>
      <w:snapToGrid w:val="0"/>
    </w:pPr>
    <w:rPr/>
  </w:style>
  <w:style w:type="paragraph" w:styleId="Style19">
    <w:name w:val="枠の内容"/>
    <w:basedOn w:val="Normal"/>
    <w:qFormat w:val="1"/>
    <w:pPr/>
    <w:rPr/>
  </w:style>
  <w:style w:type="numbering" w:styleId="Style20" w:default="1">
    <w:name w:val="記号なし"/>
    <w:uiPriority w:val="99"/>
    <w:semiHidden w:val="1"/>
    <w:unhideWhenUsed w:val="1"/>
    <w:qFormat w:val="1"/>
  </w:style>
  <w:style w:type="table" w:styleId="a1" w:default="1">
    <w:name w:val="Normal Table"/>
    <w:uiPriority w:val="99"/>
    <w:semiHidden w:val="1"/>
    <w:unhideWhenUsed w:val="1"/>
    <w:tblPr>
      <w:tblCellMar>
        <w:top w:w="0.0" w:type="dxa"/>
        <w:left w:w="108.0" w:type="dxa"/>
        <w:bottom w:w="0.0" w:type="dxa"/>
        <w:right w:w="108.0" w:type="dxa"/>
      </w:tblCellMar>
    </w:tblPr>
  </w:style>
  <w:style w:type="table" w:styleId="a3">
    <w:name w:val="Table Grid"/>
    <w:basedOn w:val="a1"/>
    <w:uiPriority w:val="39"/>
    <w:rsid w:val="006419B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1.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theme/theme1.xml><?xml version="1.0" encoding="utf-8"?>
<a:theme xmlns:a="http://schemas.openxmlformats.org/drawingml/2006/main" xmlns:r="http://schemas.openxmlformats.org/officeDocument/2006/relationships" name="Office テーマ">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pitchFamily="0" charset="1"/>
        <a:ea typeface=""/>
        <a:cs typeface=""/>
      </a:majorFont>
      <a:minorFont>
        <a:latin typeface="游明朝"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uTuk/uNDjgXNmK5AmMih8w+9A==">CgMxLjA4AHIhMUJsSmlrR2pvbTZfNUdHTVV0OGpEaG1YRjhfMnZWc01T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2026-03-15T23:38:00Z</dcterms:created>
  <dc:creator>室田　一憲（行政管理課）</dc:creator>
</cp:coreProperties>
</file>

<file path=docProps/custom.xml><?xml version="1.0" encoding="utf-8"?>
<Properties xmlns="http://schemas.openxmlformats.org/officeDocument/2006/custom-properties" xmlns:vt="http://schemas.openxmlformats.org/officeDocument/2006/docPropsVTypes"/>
</file>